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F04E" w14:textId="6DFDA8E6" w:rsidR="00061DD5" w:rsidRDefault="00D61642" w:rsidP="00D61642">
      <w:pPr>
        <w:pStyle w:val="Header"/>
        <w:tabs>
          <w:tab w:val="left" w:pos="720"/>
        </w:tabs>
        <w:rPr>
          <w:rFonts w:ascii="Brush Script MT" w:hAnsi="Brush Script MT" w:cs="Arial"/>
          <w:b/>
          <w:color w:val="800080"/>
          <w:sz w:val="48"/>
          <w:szCs w:val="48"/>
          <w:u w:val="single"/>
        </w:rPr>
      </w:pPr>
      <w:r>
        <w:rPr>
          <w:noProof/>
        </w:rPr>
        <w:drawing>
          <wp:inline distT="0" distB="0" distL="0" distR="0" wp14:anchorId="44080FF7" wp14:editId="50247505">
            <wp:extent cx="722299" cy="666704"/>
            <wp:effectExtent l="0" t="0" r="1905" b="635"/>
            <wp:docPr id="3" name="Picture 2" descr="SLPS Alt-Logo">
              <a:extLst xmlns:a="http://schemas.openxmlformats.org/drawingml/2006/main">
                <a:ext uri="{FF2B5EF4-FFF2-40B4-BE49-F238E27FC236}">
                  <a16:creationId xmlns:a16="http://schemas.microsoft.com/office/drawing/2014/main" id="{6FC0377A-1FF9-4A12-8DF2-D82D6B3713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LPS Alt-Logo">
                      <a:extLst>
                        <a:ext uri="{FF2B5EF4-FFF2-40B4-BE49-F238E27FC236}">
                          <a16:creationId xmlns:a16="http://schemas.microsoft.com/office/drawing/2014/main" id="{6FC0377A-1FF9-4A12-8DF2-D82D6B37138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968" cy="669167"/>
                    </a:xfrm>
                    <a:prstGeom prst="rect">
                      <a:avLst/>
                    </a:prstGeom>
                    <a:noFill/>
                  </pic:spPr>
                </pic:pic>
              </a:graphicData>
            </a:graphic>
          </wp:inline>
        </w:drawing>
      </w:r>
    </w:p>
    <w:p w14:paraId="1380C977" w14:textId="77777777" w:rsidR="00061DD5" w:rsidRPr="00536CFA" w:rsidRDefault="00D72BDD" w:rsidP="00061DD5">
      <w:pPr>
        <w:pStyle w:val="Header"/>
        <w:tabs>
          <w:tab w:val="left" w:pos="720"/>
        </w:tabs>
        <w:jc w:val="right"/>
        <w:rPr>
          <w:rFonts w:ascii="Brush Script MT" w:hAnsi="Brush Script MT" w:cs="Arial"/>
          <w:b/>
          <w:color w:val="4F81BD"/>
          <w:sz w:val="44"/>
          <w:szCs w:val="44"/>
          <w:u w:val="single"/>
        </w:rPr>
      </w:pPr>
      <w:r>
        <w:rPr>
          <w:rFonts w:ascii="Brush Script MT" w:hAnsi="Brush Script MT" w:cs="Arial"/>
          <w:b/>
          <w:color w:val="4F81BD"/>
          <w:sz w:val="44"/>
          <w:szCs w:val="44"/>
          <w:u w:val="single"/>
        </w:rPr>
        <w:t>Student Support Services (SSS</w:t>
      </w:r>
      <w:r w:rsidR="0089384F" w:rsidRPr="00536CFA">
        <w:rPr>
          <w:rFonts w:ascii="Brush Script MT" w:hAnsi="Brush Script MT" w:cs="Arial"/>
          <w:b/>
          <w:color w:val="4F81BD"/>
          <w:sz w:val="44"/>
          <w:szCs w:val="44"/>
          <w:u w:val="single"/>
        </w:rPr>
        <w:t>)</w:t>
      </w:r>
    </w:p>
    <w:p w14:paraId="4EBD87A3" w14:textId="77777777" w:rsidR="00061DD5" w:rsidRPr="00536CFA" w:rsidRDefault="00A74BDC" w:rsidP="00061DD5">
      <w:pPr>
        <w:pStyle w:val="Heading1"/>
        <w:numPr>
          <w:ilvl w:val="0"/>
          <w:numId w:val="0"/>
        </w:numPr>
        <w:tabs>
          <w:tab w:val="left" w:pos="5220"/>
        </w:tabs>
        <w:jc w:val="right"/>
        <w:rPr>
          <w:rFonts w:ascii="Arial" w:hAnsi="Arial" w:cs="Arial"/>
          <w:i/>
          <w:color w:val="4F81BD"/>
          <w:szCs w:val="18"/>
        </w:rPr>
      </w:pPr>
      <w:r>
        <w:rPr>
          <w:rFonts w:ascii="Arial" w:hAnsi="Arial" w:cs="Arial"/>
          <w:i/>
          <w:color w:val="4F81BD"/>
          <w:szCs w:val="18"/>
        </w:rPr>
        <w:tab/>
        <w:t>Students-In-</w:t>
      </w:r>
      <w:r w:rsidR="00061DD5" w:rsidRPr="00536CFA">
        <w:rPr>
          <w:rFonts w:ascii="Arial" w:hAnsi="Arial" w:cs="Arial"/>
          <w:i/>
          <w:color w:val="4F81BD"/>
          <w:szCs w:val="18"/>
        </w:rPr>
        <w:t>Transition</w:t>
      </w:r>
      <w:r w:rsidR="00D72BDD">
        <w:rPr>
          <w:rFonts w:ascii="Arial" w:hAnsi="Arial" w:cs="Arial"/>
          <w:i/>
          <w:color w:val="4F81BD"/>
          <w:szCs w:val="18"/>
        </w:rPr>
        <w:t xml:space="preserve"> (SIT)</w:t>
      </w:r>
      <w:r w:rsidR="00061DD5" w:rsidRPr="00536CFA">
        <w:rPr>
          <w:rFonts w:ascii="Arial" w:hAnsi="Arial" w:cs="Arial"/>
          <w:color w:val="4F81BD"/>
          <w:sz w:val="28"/>
          <w:szCs w:val="28"/>
        </w:rPr>
        <w:tab/>
      </w:r>
    </w:p>
    <w:p w14:paraId="580954E6" w14:textId="77777777" w:rsidR="00061DD5" w:rsidRPr="00536CFA" w:rsidRDefault="00061DD5" w:rsidP="00061DD5">
      <w:pPr>
        <w:pStyle w:val="Heading1"/>
        <w:numPr>
          <w:ilvl w:val="0"/>
          <w:numId w:val="0"/>
        </w:numPr>
        <w:tabs>
          <w:tab w:val="left" w:pos="5220"/>
        </w:tabs>
        <w:rPr>
          <w:rFonts w:ascii="Arial Black" w:hAnsi="Arial Black" w:cs="Arial"/>
          <w:color w:val="4F81BD"/>
          <w:szCs w:val="18"/>
        </w:rPr>
      </w:pPr>
    </w:p>
    <w:p w14:paraId="507FC892" w14:textId="77777777" w:rsidR="009B6A38" w:rsidRPr="00601B4C" w:rsidRDefault="009B6A38" w:rsidP="009B6A38">
      <w:pPr>
        <w:pStyle w:val="Heading1"/>
        <w:numPr>
          <w:ilvl w:val="0"/>
          <w:numId w:val="0"/>
        </w:numPr>
        <w:tabs>
          <w:tab w:val="left" w:pos="5220"/>
        </w:tabs>
        <w:rPr>
          <w:rFonts w:ascii="Arial" w:hAnsi="Arial" w:cs="Arial"/>
          <w:i/>
          <w:color w:val="4F81BD"/>
          <w:sz w:val="16"/>
          <w:szCs w:val="16"/>
        </w:rPr>
      </w:pPr>
      <w:bookmarkStart w:id="0" w:name="_Hlk128486674"/>
      <w:r w:rsidRPr="00601B4C">
        <w:rPr>
          <w:rFonts w:ascii="Arial Black" w:hAnsi="Arial Black" w:cs="Arial"/>
          <w:color w:val="4F81BD"/>
          <w:sz w:val="16"/>
          <w:szCs w:val="16"/>
        </w:rPr>
        <w:t xml:space="preserve">Dr. Keisha Scarlett </w:t>
      </w:r>
      <w:r w:rsidRPr="00601B4C">
        <w:rPr>
          <w:rFonts w:ascii="Arial" w:hAnsi="Arial" w:cs="Arial"/>
          <w:i/>
          <w:color w:val="4F81BD"/>
          <w:sz w:val="16"/>
          <w:szCs w:val="16"/>
        </w:rPr>
        <w:tab/>
      </w:r>
      <w:r w:rsidRPr="00601B4C">
        <w:rPr>
          <w:rFonts w:ascii="Arial" w:hAnsi="Arial" w:cs="Arial"/>
          <w:i/>
          <w:color w:val="4F81BD"/>
          <w:sz w:val="16"/>
          <w:szCs w:val="16"/>
        </w:rPr>
        <w:tab/>
      </w:r>
      <w:r w:rsidRPr="00601B4C">
        <w:rPr>
          <w:rFonts w:ascii="Arial" w:hAnsi="Arial" w:cs="Arial"/>
          <w:i/>
          <w:color w:val="4F81BD"/>
          <w:sz w:val="16"/>
          <w:szCs w:val="16"/>
        </w:rPr>
        <w:tab/>
      </w:r>
      <w:r w:rsidRPr="00601B4C">
        <w:rPr>
          <w:rFonts w:ascii="Arial" w:hAnsi="Arial" w:cs="Arial"/>
          <w:i/>
          <w:color w:val="4F81BD"/>
          <w:sz w:val="16"/>
          <w:szCs w:val="16"/>
        </w:rPr>
        <w:tab/>
        <w:t xml:space="preserve"> </w:t>
      </w:r>
    </w:p>
    <w:p w14:paraId="513E6E0B" w14:textId="77777777" w:rsidR="009B6A38" w:rsidRPr="00601B4C" w:rsidRDefault="009B6A38" w:rsidP="009B6A38">
      <w:pPr>
        <w:pStyle w:val="Heading1"/>
        <w:numPr>
          <w:ilvl w:val="0"/>
          <w:numId w:val="0"/>
        </w:numPr>
        <w:tabs>
          <w:tab w:val="left" w:pos="5220"/>
        </w:tabs>
        <w:rPr>
          <w:rFonts w:ascii="Arial" w:hAnsi="Arial" w:cs="Arial"/>
          <w:i/>
          <w:color w:val="4F81BD"/>
          <w:sz w:val="16"/>
          <w:szCs w:val="16"/>
        </w:rPr>
      </w:pPr>
      <w:r w:rsidRPr="00601B4C">
        <w:rPr>
          <w:rFonts w:ascii="Arial Black" w:hAnsi="Arial Black" w:cs="Arial"/>
          <w:i/>
          <w:color w:val="4F81BD"/>
          <w:sz w:val="16"/>
          <w:szCs w:val="16"/>
        </w:rPr>
        <w:t>Superintendent of Schools</w:t>
      </w:r>
      <w:r w:rsidRPr="00601B4C">
        <w:rPr>
          <w:rFonts w:ascii="Arial" w:hAnsi="Arial" w:cs="Arial"/>
          <w:i/>
          <w:color w:val="4F81BD"/>
          <w:sz w:val="16"/>
          <w:szCs w:val="16"/>
        </w:rPr>
        <w:t xml:space="preserve"> </w:t>
      </w:r>
      <w:r w:rsidRPr="00601B4C">
        <w:rPr>
          <w:rFonts w:ascii="Arial" w:hAnsi="Arial" w:cs="Arial"/>
          <w:i/>
          <w:color w:val="4F81BD"/>
          <w:sz w:val="16"/>
          <w:szCs w:val="16"/>
        </w:rPr>
        <w:tab/>
      </w:r>
      <w:r w:rsidRPr="00601B4C">
        <w:rPr>
          <w:rFonts w:ascii="Arial" w:hAnsi="Arial" w:cs="Arial"/>
          <w:i/>
          <w:color w:val="4F81BD"/>
          <w:sz w:val="16"/>
          <w:szCs w:val="16"/>
        </w:rPr>
        <w:tab/>
      </w:r>
      <w:r w:rsidRPr="00601B4C">
        <w:rPr>
          <w:rFonts w:ascii="Arial" w:hAnsi="Arial" w:cs="Arial"/>
          <w:i/>
          <w:color w:val="4F81BD"/>
          <w:sz w:val="16"/>
          <w:szCs w:val="16"/>
        </w:rPr>
        <w:tab/>
      </w:r>
      <w:r w:rsidRPr="00601B4C">
        <w:rPr>
          <w:rFonts w:ascii="Arial" w:hAnsi="Arial" w:cs="Arial"/>
          <w:i/>
          <w:color w:val="4F81BD"/>
          <w:sz w:val="16"/>
          <w:szCs w:val="16"/>
        </w:rPr>
        <w:tab/>
      </w:r>
    </w:p>
    <w:p w14:paraId="63107024" w14:textId="77777777" w:rsidR="009B6A38" w:rsidRPr="00601B4C" w:rsidRDefault="009B6A38" w:rsidP="009B6A38">
      <w:pPr>
        <w:pStyle w:val="Heading2"/>
        <w:numPr>
          <w:ilvl w:val="0"/>
          <w:numId w:val="0"/>
        </w:numPr>
        <w:tabs>
          <w:tab w:val="left" w:pos="720"/>
        </w:tabs>
        <w:rPr>
          <w:rFonts w:ascii="Arial Black" w:hAnsi="Arial Black" w:cs="Arial"/>
          <w:b/>
          <w:i w:val="0"/>
          <w:color w:val="4F81BD"/>
          <w:szCs w:val="16"/>
        </w:rPr>
      </w:pPr>
      <w:r w:rsidRPr="00601B4C">
        <w:rPr>
          <w:rFonts w:ascii="Arial Black" w:hAnsi="Arial Black" w:cs="Arial"/>
          <w:b/>
          <w:i w:val="0"/>
          <w:color w:val="4F81BD"/>
          <w:szCs w:val="16"/>
        </w:rPr>
        <w:t>Dr. Millicent Borishade</w:t>
      </w:r>
    </w:p>
    <w:p w14:paraId="08AAEE3F" w14:textId="77777777" w:rsidR="009B6A38" w:rsidRPr="00601B4C" w:rsidRDefault="009B6A38" w:rsidP="009B6A38">
      <w:pPr>
        <w:pStyle w:val="Heading2"/>
        <w:numPr>
          <w:ilvl w:val="0"/>
          <w:numId w:val="0"/>
        </w:numPr>
        <w:tabs>
          <w:tab w:val="left" w:pos="720"/>
        </w:tabs>
        <w:rPr>
          <w:rFonts w:ascii="Arial Black" w:hAnsi="Arial Black" w:cs="Arial"/>
          <w:i w:val="0"/>
          <w:color w:val="4F81BD"/>
          <w:szCs w:val="16"/>
        </w:rPr>
      </w:pPr>
      <w:r w:rsidRPr="00601B4C">
        <w:rPr>
          <w:rFonts w:ascii="Arial Black" w:hAnsi="Arial Black" w:cs="Arial"/>
          <w:color w:val="4F81BD"/>
          <w:szCs w:val="16"/>
        </w:rPr>
        <w:t>Chief of Schools</w:t>
      </w:r>
    </w:p>
    <w:p w14:paraId="2082A036" w14:textId="2C9F5F46" w:rsidR="009B6A38" w:rsidRPr="00601B4C" w:rsidRDefault="009B6A38" w:rsidP="009B6A38">
      <w:pPr>
        <w:rPr>
          <w:rFonts w:ascii="Arial Black" w:hAnsi="Arial Black"/>
          <w:color w:val="4F81BD"/>
          <w:sz w:val="16"/>
          <w:szCs w:val="16"/>
        </w:rPr>
      </w:pPr>
      <w:r w:rsidRPr="00601B4C">
        <w:rPr>
          <w:rFonts w:ascii="Arial Black" w:hAnsi="Arial Black" w:cs="Arial"/>
          <w:color w:val="4F81BD"/>
          <w:sz w:val="16"/>
          <w:szCs w:val="16"/>
        </w:rPr>
        <w:t>Dr. Deidra C. Thomas-Murray, MSW</w:t>
      </w:r>
    </w:p>
    <w:p w14:paraId="4E48E95E" w14:textId="606FCDCA" w:rsidR="009B6A38" w:rsidRPr="00601B4C" w:rsidRDefault="001814E1" w:rsidP="009B6A38">
      <w:pPr>
        <w:rPr>
          <w:rFonts w:ascii="Arial Black" w:hAnsi="Arial Black"/>
          <w:color w:val="4F81BD"/>
          <w:sz w:val="16"/>
          <w:szCs w:val="16"/>
        </w:rPr>
      </w:pPr>
      <w:r>
        <w:rPr>
          <w:rFonts w:ascii="Arial Black" w:hAnsi="Arial Black"/>
          <w:bCs/>
          <w:i/>
          <w:color w:val="4F81BD"/>
          <w:sz w:val="16"/>
          <w:szCs w:val="16"/>
        </w:rPr>
        <w:t xml:space="preserve">Director of </w:t>
      </w:r>
      <w:r w:rsidR="009B6A38" w:rsidRPr="00601B4C">
        <w:rPr>
          <w:rFonts w:ascii="Arial Black" w:hAnsi="Arial Black"/>
          <w:bCs/>
          <w:i/>
          <w:color w:val="4F81BD"/>
          <w:sz w:val="16"/>
          <w:szCs w:val="16"/>
        </w:rPr>
        <w:t>Students</w:t>
      </w:r>
      <w:r>
        <w:rPr>
          <w:rFonts w:ascii="Arial Black" w:hAnsi="Arial Black"/>
          <w:bCs/>
          <w:i/>
          <w:color w:val="4F81BD"/>
          <w:sz w:val="16"/>
          <w:szCs w:val="16"/>
        </w:rPr>
        <w:t>-I</w:t>
      </w:r>
      <w:r w:rsidR="009B6A38" w:rsidRPr="00601B4C">
        <w:rPr>
          <w:rFonts w:ascii="Arial Black" w:hAnsi="Arial Black"/>
          <w:bCs/>
          <w:i/>
          <w:color w:val="4F81BD"/>
          <w:sz w:val="16"/>
          <w:szCs w:val="16"/>
        </w:rPr>
        <w:t>n</w:t>
      </w:r>
      <w:r>
        <w:rPr>
          <w:rFonts w:ascii="Arial Black" w:hAnsi="Arial Black"/>
          <w:bCs/>
          <w:i/>
          <w:color w:val="4F81BD"/>
          <w:sz w:val="16"/>
          <w:szCs w:val="16"/>
        </w:rPr>
        <w:t>-</w:t>
      </w:r>
      <w:r w:rsidR="009B6A38" w:rsidRPr="00601B4C">
        <w:rPr>
          <w:rFonts w:ascii="Arial Black" w:hAnsi="Arial Black"/>
          <w:bCs/>
          <w:i/>
          <w:color w:val="4F81BD"/>
          <w:sz w:val="16"/>
          <w:szCs w:val="16"/>
        </w:rPr>
        <w:t>Transition</w:t>
      </w:r>
      <w:bookmarkEnd w:id="0"/>
    </w:p>
    <w:p w14:paraId="6D985DC6" w14:textId="77777777" w:rsidR="00495B8E" w:rsidRDefault="00495B8E" w:rsidP="00495B8E">
      <w:pPr>
        <w:rPr>
          <w:b/>
        </w:rPr>
      </w:pPr>
    </w:p>
    <w:p w14:paraId="66ECA885" w14:textId="0952725D" w:rsidR="00495B8E" w:rsidRDefault="00495B8E" w:rsidP="00495B8E">
      <w:pPr>
        <w:rPr>
          <w:b/>
        </w:rPr>
      </w:pPr>
      <w:r>
        <w:rPr>
          <w:b/>
        </w:rPr>
        <w:t xml:space="preserve">Date: ________________________________ </w:t>
      </w:r>
    </w:p>
    <w:p w14:paraId="0DA65937" w14:textId="77777777" w:rsidR="00495B8E" w:rsidRDefault="00495B8E" w:rsidP="00495B8E">
      <w:pPr>
        <w:rPr>
          <w:b/>
        </w:rPr>
      </w:pPr>
    </w:p>
    <w:p w14:paraId="2098DAC7" w14:textId="0E15263A" w:rsidR="00495B8E" w:rsidRDefault="00495B8E" w:rsidP="00495B8E">
      <w:pPr>
        <w:rPr>
          <w:b/>
        </w:rPr>
      </w:pPr>
      <w:r>
        <w:rPr>
          <w:b/>
        </w:rPr>
        <w:t>Student’s Name: ____________________________________________</w:t>
      </w:r>
      <w:r w:rsidR="0092153C">
        <w:rPr>
          <w:b/>
        </w:rPr>
        <w:t>______________________</w:t>
      </w:r>
      <w:r>
        <w:rPr>
          <w:b/>
        </w:rPr>
        <w:t xml:space="preserve">__ </w:t>
      </w:r>
    </w:p>
    <w:p w14:paraId="5C6843A1" w14:textId="77777777" w:rsidR="0092153C" w:rsidRDefault="0092153C" w:rsidP="00495B8E">
      <w:pPr>
        <w:rPr>
          <w:b/>
        </w:rPr>
      </w:pPr>
    </w:p>
    <w:p w14:paraId="7A1FE7DD" w14:textId="350F0691" w:rsidR="0092153C" w:rsidRDefault="0092153C" w:rsidP="0092153C">
      <w:pPr>
        <w:rPr>
          <w:b/>
        </w:rPr>
      </w:pPr>
      <w:r>
        <w:rPr>
          <w:b/>
        </w:rPr>
        <w:t xml:space="preserve">Grade: ______________  </w:t>
      </w:r>
      <w:r>
        <w:rPr>
          <w:b/>
        </w:rPr>
        <w:tab/>
      </w:r>
      <w:r>
        <w:rPr>
          <w:b/>
        </w:rPr>
        <w:tab/>
      </w:r>
      <w:r>
        <w:rPr>
          <w:b/>
        </w:rPr>
        <w:tab/>
      </w:r>
      <w:r>
        <w:rPr>
          <w:b/>
        </w:rPr>
        <w:tab/>
      </w:r>
      <w:r>
        <w:rPr>
          <w:b/>
        </w:rPr>
        <w:tab/>
      </w:r>
      <w:r>
        <w:rPr>
          <w:b/>
        </w:rPr>
        <w:tab/>
        <w:t xml:space="preserve">             DOB: _________________</w:t>
      </w:r>
    </w:p>
    <w:p w14:paraId="7B79C4F5" w14:textId="0985F733" w:rsidR="00495B8E" w:rsidRDefault="00495B8E" w:rsidP="00495B8E">
      <w:pPr>
        <w:rPr>
          <w:b/>
        </w:rPr>
      </w:pPr>
    </w:p>
    <w:p w14:paraId="44C540F0" w14:textId="36CCEDBA" w:rsidR="00495B8E" w:rsidRDefault="00495B8E" w:rsidP="00495B8E">
      <w:pPr>
        <w:rPr>
          <w:b/>
        </w:rPr>
      </w:pPr>
      <w:r>
        <w:rPr>
          <w:b/>
        </w:rPr>
        <w:t xml:space="preserve">School/District of Origin: _____________________________________________________________ </w:t>
      </w:r>
    </w:p>
    <w:p w14:paraId="6439F1F3" w14:textId="77777777" w:rsidR="00495B8E" w:rsidRDefault="00495B8E" w:rsidP="00495B8E">
      <w:pPr>
        <w:rPr>
          <w:b/>
        </w:rPr>
      </w:pPr>
    </w:p>
    <w:p w14:paraId="73690D4E" w14:textId="2009E729" w:rsidR="00495B8E" w:rsidRDefault="00495B8E" w:rsidP="00495B8E">
      <w:pPr>
        <w:rPr>
          <w:b/>
        </w:rPr>
      </w:pPr>
      <w:r>
        <w:rPr>
          <w:b/>
        </w:rPr>
        <w:t>School/District of Residency: __________________________________________________________</w:t>
      </w:r>
    </w:p>
    <w:p w14:paraId="3DFE929E" w14:textId="77777777" w:rsidR="00495B8E" w:rsidRDefault="00495B8E" w:rsidP="0028152C">
      <w:pPr>
        <w:jc w:val="center"/>
        <w:rPr>
          <w:b/>
        </w:rPr>
      </w:pPr>
    </w:p>
    <w:p w14:paraId="70C59CB0" w14:textId="329F33F4" w:rsidR="00CC4BB0" w:rsidRPr="0028152C" w:rsidRDefault="00F0281D" w:rsidP="0028152C">
      <w:pPr>
        <w:jc w:val="center"/>
        <w:rPr>
          <w:b/>
        </w:rPr>
      </w:pPr>
      <w:r w:rsidRPr="0028152C">
        <w:rPr>
          <w:b/>
        </w:rPr>
        <w:t>School Selection Checklist for Decision Making</w:t>
      </w:r>
    </w:p>
    <w:p w14:paraId="5BB8F7AA" w14:textId="56406229" w:rsidR="0028152C" w:rsidRPr="0028152C" w:rsidRDefault="00F0281D" w:rsidP="0028152C">
      <w:pPr>
        <w:jc w:val="center"/>
        <w:rPr>
          <w:sz w:val="16"/>
          <w:szCs w:val="16"/>
        </w:rPr>
      </w:pPr>
      <w:r w:rsidRPr="0028152C">
        <w:rPr>
          <w:sz w:val="16"/>
          <w:szCs w:val="16"/>
        </w:rPr>
        <w:t>(Adapted from the Texas Homeless Education Office)</w:t>
      </w:r>
    </w:p>
    <w:p w14:paraId="4CB3CE0F" w14:textId="0C2821BB" w:rsidR="0028152C" w:rsidRDefault="00F0281D" w:rsidP="00061DD5">
      <w:r w:rsidRPr="0028152C">
        <w:rPr>
          <w:b/>
        </w:rPr>
        <w:t>School of Origin Considerations</w:t>
      </w:r>
      <w:r>
        <w:t xml:space="preserve"> </w:t>
      </w:r>
      <w:r w:rsidR="0028152C">
        <w:t xml:space="preserve">                                 </w:t>
      </w:r>
    </w:p>
    <w:p w14:paraId="7A88AA4B" w14:textId="59ADE4F3"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w:t>
      </w:r>
      <w:r w:rsidR="005B5CA5">
        <w:rPr>
          <w:sz w:val="22"/>
          <w:szCs w:val="22"/>
        </w:rPr>
        <w:t>C</w:t>
      </w:r>
      <w:r w:rsidRPr="0028152C">
        <w:rPr>
          <w:sz w:val="22"/>
          <w:szCs w:val="22"/>
        </w:rPr>
        <w:t>ontinuity of Instruction Student is best served due to circumstances that look to his or her past.</w:t>
      </w:r>
    </w:p>
    <w:p w14:paraId="72D23563" w14:textId="26D8F449"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Age and Grade Placement of the Student Maintaining friends and contacts with peers is critical to the student’s meaningful school experience and participation. The student has been in this environment for an extended </w:t>
      </w:r>
      <w:r w:rsidR="00495B8E" w:rsidRPr="0028152C">
        <w:rPr>
          <w:sz w:val="22"/>
          <w:szCs w:val="22"/>
        </w:rPr>
        <w:t>period</w:t>
      </w:r>
      <w:r w:rsidRPr="0028152C">
        <w:rPr>
          <w:sz w:val="22"/>
          <w:szCs w:val="22"/>
        </w:rPr>
        <w:t xml:space="preserve">. </w:t>
      </w:r>
    </w:p>
    <w:p w14:paraId="79362D6F" w14:textId="2FC9D88A"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Academic Strength </w:t>
      </w:r>
      <w:r w:rsidR="00495B8E" w:rsidRPr="0028152C">
        <w:rPr>
          <w:sz w:val="22"/>
          <w:szCs w:val="22"/>
        </w:rPr>
        <w:t>the</w:t>
      </w:r>
      <w:r w:rsidRPr="0028152C">
        <w:rPr>
          <w:sz w:val="22"/>
          <w:szCs w:val="22"/>
        </w:rPr>
        <w:t xml:space="preserve"> child’s academic performance is weak and the child would fall further behind if he/she transferred to another school. </w:t>
      </w:r>
    </w:p>
    <w:p w14:paraId="15913FCD" w14:textId="20F2956D"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Social and Emotional State </w:t>
      </w:r>
      <w:r w:rsidR="00495B8E" w:rsidRPr="0028152C">
        <w:rPr>
          <w:sz w:val="22"/>
          <w:szCs w:val="22"/>
        </w:rPr>
        <w:t>the</w:t>
      </w:r>
      <w:r w:rsidRPr="0028152C">
        <w:rPr>
          <w:sz w:val="22"/>
          <w:szCs w:val="22"/>
        </w:rPr>
        <w:t xml:space="preserve"> child is suffering from the effects of mobility, has developed strong ties to the current school, and does not want to leave. </w:t>
      </w:r>
    </w:p>
    <w:p w14:paraId="172A34AB" w14:textId="2BD292A8"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Distance of the Commute and Its Impact </w:t>
      </w:r>
      <w:r w:rsidR="005B5CA5" w:rsidRPr="0028152C">
        <w:rPr>
          <w:sz w:val="22"/>
          <w:szCs w:val="22"/>
        </w:rPr>
        <w:t>the</w:t>
      </w:r>
      <w:r w:rsidRPr="0028152C">
        <w:rPr>
          <w:sz w:val="22"/>
          <w:szCs w:val="22"/>
        </w:rPr>
        <w:t xml:space="preserve"> advantages of remaining in the school of origin outweigh any potential disadvantages presented by the length of the commute. </w:t>
      </w:r>
    </w:p>
    <w:p w14:paraId="4E501875" w14:textId="77777777"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Personal Safety of the Student The school of origin has advantages for the safety of the student.</w:t>
      </w:r>
    </w:p>
    <w:p w14:paraId="135999D4" w14:textId="7F60DC4F"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Student’s </w:t>
      </w:r>
      <w:r w:rsidR="00495B8E" w:rsidRPr="0028152C">
        <w:rPr>
          <w:sz w:val="22"/>
          <w:szCs w:val="22"/>
        </w:rPr>
        <w:t>need</w:t>
      </w:r>
      <w:r w:rsidRPr="0028152C">
        <w:rPr>
          <w:sz w:val="22"/>
          <w:szCs w:val="22"/>
        </w:rPr>
        <w:t xml:space="preserve"> for Special Instruction</w:t>
      </w:r>
      <w:r w:rsidR="00495B8E">
        <w:rPr>
          <w:sz w:val="22"/>
          <w:szCs w:val="22"/>
        </w:rPr>
        <w:t xml:space="preserve">. </w:t>
      </w:r>
      <w:r w:rsidRPr="0028152C">
        <w:rPr>
          <w:sz w:val="22"/>
          <w:szCs w:val="22"/>
        </w:rPr>
        <w:t xml:space="preserve"> The student’s need for special instruction, such as Section 504 or special education and related services, can be better met at the school of origin. </w:t>
      </w:r>
    </w:p>
    <w:p w14:paraId="1536EBFD" w14:textId="18DF48BD"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Length of Anticipated Stay </w:t>
      </w:r>
      <w:r w:rsidR="005B5CA5" w:rsidRPr="0028152C">
        <w:rPr>
          <w:sz w:val="22"/>
          <w:szCs w:val="22"/>
        </w:rPr>
        <w:t>the</w:t>
      </w:r>
      <w:r w:rsidRPr="0028152C">
        <w:rPr>
          <w:sz w:val="22"/>
          <w:szCs w:val="22"/>
        </w:rPr>
        <w:t xml:space="preserve"> student’s current living situation is outside of the school of origin’s attendance zone, but the living situation continues to be uncertain. The student will benefit from the continuity offered by remaining in the school of origin. </w:t>
      </w:r>
    </w:p>
    <w:p w14:paraId="49FEE8B7" w14:textId="77777777" w:rsidR="0028152C" w:rsidRDefault="0028152C" w:rsidP="0028152C">
      <w:pPr>
        <w:rPr>
          <w:b/>
        </w:rPr>
      </w:pPr>
    </w:p>
    <w:p w14:paraId="7AA2B79B" w14:textId="4F6AA9BF" w:rsidR="0028152C" w:rsidRDefault="0028152C" w:rsidP="0028152C">
      <w:r w:rsidRPr="0028152C">
        <w:rPr>
          <w:b/>
        </w:rPr>
        <w:t>Local Attendance Area School Considerations</w:t>
      </w:r>
      <w:r>
        <w:t xml:space="preserve"> </w:t>
      </w:r>
    </w:p>
    <w:p w14:paraId="089271D4" w14:textId="53445294"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Continuity of Instruction Student is best served due to circumstances that look to his or her future. </w:t>
      </w:r>
    </w:p>
    <w:p w14:paraId="3E47E45F" w14:textId="77777777"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Age and Grade Placement of the Student Maintaining friends and contacts with peers in the school of origin is not particularly critical to the student’s meaningful school experience and participation. The student has attended the school of origin for only a brief time. </w:t>
      </w:r>
    </w:p>
    <w:p w14:paraId="1100B917" w14:textId="77777777"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Academic Strength The child’s academic performance is strong and at grade level; the child would likely recover academically from a school transfer. </w:t>
      </w:r>
    </w:p>
    <w:p w14:paraId="3F320D7C" w14:textId="77777777"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Social and Emotional State The child seems to be coping adequately with mobility, does not feel strong ties to the current school, and does not mind transf</w:t>
      </w:r>
      <w:r w:rsidR="0028152C" w:rsidRPr="0028152C">
        <w:rPr>
          <w:sz w:val="22"/>
          <w:szCs w:val="22"/>
        </w:rPr>
        <w:t>erring.</w:t>
      </w:r>
    </w:p>
    <w:p w14:paraId="64AAC2F2" w14:textId="2FBEC95A" w:rsidR="0028152C" w:rsidRPr="0028152C" w:rsidRDefault="00F0281D" w:rsidP="00061DD5">
      <w:pPr>
        <w:rPr>
          <w:sz w:val="22"/>
          <w:szCs w:val="22"/>
        </w:rPr>
      </w:pPr>
      <w:r w:rsidRPr="0028152C">
        <w:rPr>
          <w:rFonts w:ascii="Segoe UI Symbol" w:hAnsi="Segoe UI Symbol" w:cs="Segoe UI Symbol"/>
          <w:sz w:val="22"/>
          <w:szCs w:val="22"/>
        </w:rPr>
        <w:lastRenderedPageBreak/>
        <w:t>☐</w:t>
      </w:r>
      <w:r w:rsidRPr="0028152C">
        <w:rPr>
          <w:sz w:val="22"/>
          <w:szCs w:val="22"/>
        </w:rPr>
        <w:t xml:space="preserve"> Distance of the Commute and Its Impact </w:t>
      </w:r>
      <w:r w:rsidR="00495B8E" w:rsidRPr="0028152C">
        <w:rPr>
          <w:sz w:val="22"/>
          <w:szCs w:val="22"/>
        </w:rPr>
        <w:t>a</w:t>
      </w:r>
      <w:r w:rsidRPr="0028152C">
        <w:rPr>
          <w:sz w:val="22"/>
          <w:szCs w:val="22"/>
        </w:rPr>
        <w:t xml:space="preserve"> shorter commute may help the student’s concentration, attitude, or readiness for school. The local attendance area school can meet all of the necessary educational and special needs of the student. </w:t>
      </w:r>
    </w:p>
    <w:p w14:paraId="226FF832" w14:textId="499E1516"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Personal Safety of the Student</w:t>
      </w:r>
      <w:r w:rsidR="0092153C">
        <w:rPr>
          <w:sz w:val="22"/>
          <w:szCs w:val="22"/>
        </w:rPr>
        <w:t>-</w:t>
      </w:r>
      <w:r w:rsidRPr="0028152C">
        <w:rPr>
          <w:sz w:val="22"/>
          <w:szCs w:val="22"/>
        </w:rPr>
        <w:t xml:space="preserve"> The local attendance area school has advantages for the safety of the student. </w:t>
      </w:r>
    </w:p>
    <w:p w14:paraId="3209ED78" w14:textId="60601D35" w:rsidR="0028152C" w:rsidRPr="0028152C" w:rsidRDefault="00F0281D" w:rsidP="00061DD5">
      <w:pPr>
        <w:rPr>
          <w:sz w:val="22"/>
          <w:szCs w:val="22"/>
        </w:rPr>
      </w:pPr>
      <w:r w:rsidRPr="0028152C">
        <w:rPr>
          <w:rFonts w:ascii="Segoe UI Symbol" w:hAnsi="Segoe UI Symbol" w:cs="Segoe UI Symbol"/>
          <w:sz w:val="22"/>
          <w:szCs w:val="22"/>
        </w:rPr>
        <w:t>☐</w:t>
      </w:r>
      <w:r w:rsidRPr="0028152C">
        <w:rPr>
          <w:sz w:val="22"/>
          <w:szCs w:val="22"/>
        </w:rPr>
        <w:t xml:space="preserve"> Student’s </w:t>
      </w:r>
      <w:r w:rsidR="00495B8E" w:rsidRPr="0028152C">
        <w:rPr>
          <w:sz w:val="22"/>
          <w:szCs w:val="22"/>
        </w:rPr>
        <w:t>need</w:t>
      </w:r>
      <w:r w:rsidRPr="0028152C">
        <w:rPr>
          <w:sz w:val="22"/>
          <w:szCs w:val="22"/>
        </w:rPr>
        <w:t xml:space="preserve"> for Special Instruction</w:t>
      </w:r>
      <w:r w:rsidR="00495B8E">
        <w:rPr>
          <w:sz w:val="22"/>
          <w:szCs w:val="22"/>
        </w:rPr>
        <w:t>.</w:t>
      </w:r>
      <w:r w:rsidRPr="0028152C">
        <w:rPr>
          <w:sz w:val="22"/>
          <w:szCs w:val="22"/>
        </w:rPr>
        <w:t xml:space="preserve"> The student’s need for special instruction, such as Section 504 or special education and related services, can be met at the local attendance area school. </w:t>
      </w:r>
    </w:p>
    <w:p w14:paraId="62FABD00" w14:textId="11F420A9" w:rsidR="00D72BDD" w:rsidRDefault="00F0281D" w:rsidP="00061DD5">
      <w:pPr>
        <w:rPr>
          <w:sz w:val="22"/>
          <w:szCs w:val="22"/>
        </w:rPr>
      </w:pPr>
      <w:r w:rsidRPr="0028152C">
        <w:rPr>
          <w:rFonts w:ascii="Segoe UI Symbol" w:hAnsi="Segoe UI Symbol" w:cs="Segoe UI Symbol"/>
          <w:sz w:val="22"/>
          <w:szCs w:val="22"/>
        </w:rPr>
        <w:t>☐</w:t>
      </w:r>
      <w:r w:rsidR="0092153C">
        <w:rPr>
          <w:sz w:val="22"/>
          <w:szCs w:val="22"/>
        </w:rPr>
        <w:t xml:space="preserve"> Length of Anticipated Stay- </w:t>
      </w:r>
      <w:r w:rsidRPr="0028152C">
        <w:rPr>
          <w:sz w:val="22"/>
          <w:szCs w:val="22"/>
        </w:rPr>
        <w:t>The student’s current living situation appears stable an</w:t>
      </w:r>
      <w:r w:rsidR="0092153C">
        <w:rPr>
          <w:sz w:val="22"/>
          <w:szCs w:val="22"/>
        </w:rPr>
        <w:t>d unlikely to change suddenly, t</w:t>
      </w:r>
      <w:r w:rsidRPr="0028152C">
        <w:rPr>
          <w:sz w:val="22"/>
          <w:szCs w:val="22"/>
        </w:rPr>
        <w:t>he student will benefit from the developing relationships with peers in school who live in the local community</w:t>
      </w:r>
      <w:r w:rsidR="005B5CA5">
        <w:rPr>
          <w:sz w:val="22"/>
          <w:szCs w:val="22"/>
        </w:rPr>
        <w:t>.</w:t>
      </w:r>
    </w:p>
    <w:p w14:paraId="7BD36628" w14:textId="78031400" w:rsidR="005B5CA5" w:rsidRDefault="005B5CA5" w:rsidP="00061DD5">
      <w:pPr>
        <w:rPr>
          <w:sz w:val="22"/>
          <w:szCs w:val="22"/>
        </w:rPr>
      </w:pPr>
    </w:p>
    <w:p w14:paraId="29232D6D" w14:textId="459277F4" w:rsidR="005B5CA5" w:rsidRDefault="005B5CA5" w:rsidP="00061DD5">
      <w:pPr>
        <w:rPr>
          <w:sz w:val="22"/>
          <w:szCs w:val="22"/>
        </w:rPr>
      </w:pPr>
    </w:p>
    <w:p w14:paraId="1F109ED0" w14:textId="64014845" w:rsidR="005B5CA5" w:rsidRPr="00B706BD" w:rsidRDefault="005B5CA5" w:rsidP="00061DD5">
      <w:pPr>
        <w:rPr>
          <w:b/>
          <w:sz w:val="28"/>
          <w:szCs w:val="28"/>
        </w:rPr>
      </w:pPr>
      <w:r w:rsidRPr="00B706BD">
        <w:rPr>
          <w:b/>
          <w:sz w:val="28"/>
          <w:szCs w:val="28"/>
        </w:rPr>
        <w:t xml:space="preserve">School Placement Determination </w:t>
      </w:r>
    </w:p>
    <w:p w14:paraId="5CB6F0AD" w14:textId="713C0B84" w:rsidR="005B5CA5" w:rsidRDefault="005B5CA5" w:rsidP="00061DD5">
      <w:pPr>
        <w:rPr>
          <w:sz w:val="22"/>
          <w:szCs w:val="22"/>
        </w:rPr>
      </w:pPr>
    </w:p>
    <w:p w14:paraId="054908A3" w14:textId="4A398C82" w:rsidR="005B5CA5" w:rsidRPr="005B5CA5" w:rsidRDefault="005B5CA5" w:rsidP="00061DD5">
      <w:pPr>
        <w:rPr>
          <w:b/>
          <w:sz w:val="22"/>
          <w:szCs w:val="22"/>
        </w:rPr>
      </w:pPr>
      <w:r w:rsidRPr="005B5CA5">
        <w:rPr>
          <w:rFonts w:ascii="Segoe UI Symbol" w:hAnsi="Segoe UI Symbol" w:cs="Segoe UI Symbol"/>
          <w:b/>
          <w:sz w:val="22"/>
          <w:szCs w:val="22"/>
        </w:rPr>
        <w:t xml:space="preserve">☐ </w:t>
      </w:r>
      <w:r w:rsidRPr="005B5CA5">
        <w:rPr>
          <w:b/>
          <w:sz w:val="22"/>
          <w:szCs w:val="22"/>
        </w:rPr>
        <w:t>School/District of Origin: __________________________________________________________________</w:t>
      </w:r>
    </w:p>
    <w:p w14:paraId="22B6B21B" w14:textId="55DB7A71" w:rsidR="005B5CA5" w:rsidRPr="005B5CA5" w:rsidRDefault="005B5CA5" w:rsidP="00061DD5">
      <w:pPr>
        <w:rPr>
          <w:b/>
          <w:sz w:val="22"/>
          <w:szCs w:val="22"/>
        </w:rPr>
      </w:pPr>
    </w:p>
    <w:p w14:paraId="3098E9D6" w14:textId="2EE46386" w:rsidR="005B5CA5" w:rsidRPr="005B5CA5" w:rsidRDefault="005B5CA5" w:rsidP="00061DD5">
      <w:pPr>
        <w:rPr>
          <w:rFonts w:ascii="Segoe UI Symbol" w:hAnsi="Segoe UI Symbol" w:cs="Segoe UI Symbol"/>
          <w:b/>
          <w:sz w:val="22"/>
          <w:szCs w:val="22"/>
        </w:rPr>
      </w:pPr>
      <w:r w:rsidRPr="005B5CA5">
        <w:rPr>
          <w:rFonts w:ascii="Segoe UI Symbol" w:hAnsi="Segoe UI Symbol" w:cs="Segoe UI Symbol"/>
          <w:b/>
          <w:sz w:val="22"/>
          <w:szCs w:val="22"/>
        </w:rPr>
        <w:t xml:space="preserve">☐ </w:t>
      </w:r>
      <w:r w:rsidRPr="00B706BD">
        <w:rPr>
          <w:b/>
          <w:sz w:val="22"/>
          <w:szCs w:val="22"/>
        </w:rPr>
        <w:t>School/District of Residency:</w:t>
      </w:r>
      <w:r w:rsidRPr="005B5CA5">
        <w:rPr>
          <w:rFonts w:ascii="Segoe UI Symbol" w:hAnsi="Segoe UI Symbol" w:cs="Segoe UI Symbol"/>
          <w:b/>
          <w:sz w:val="22"/>
          <w:szCs w:val="22"/>
        </w:rPr>
        <w:t xml:space="preserve"> ____________________________________________________________________________</w:t>
      </w:r>
    </w:p>
    <w:p w14:paraId="328C2CD7" w14:textId="1A9037AD" w:rsidR="005B5CA5" w:rsidRPr="00B706BD" w:rsidRDefault="005B5CA5" w:rsidP="00061DD5">
      <w:pPr>
        <w:rPr>
          <w:b/>
          <w:sz w:val="22"/>
          <w:szCs w:val="22"/>
        </w:rPr>
      </w:pPr>
    </w:p>
    <w:p w14:paraId="7120BEDB" w14:textId="54BDE0FC" w:rsidR="00B706BD" w:rsidRDefault="00B706BD" w:rsidP="00B706BD">
      <w:pPr>
        <w:rPr>
          <w:rFonts w:ascii="Segoe UI Symbol" w:hAnsi="Segoe UI Symbol" w:cs="Segoe UI Symbol"/>
          <w:sz w:val="22"/>
          <w:szCs w:val="22"/>
        </w:rPr>
      </w:pPr>
      <w:r w:rsidRPr="00B706BD">
        <w:rPr>
          <w:rFonts w:ascii="Segoe UI Symbol" w:hAnsi="Segoe UI Symbol" w:cs="Segoe UI Symbol"/>
          <w:b/>
          <w:sz w:val="22"/>
          <w:szCs w:val="22"/>
        </w:rPr>
        <w:t>☐ Has the parent/guardian been provided the Dispute Resolution Process?</w:t>
      </w:r>
      <w:r>
        <w:rPr>
          <w:rFonts w:ascii="Segoe UI Symbol" w:hAnsi="Segoe UI Symbol" w:cs="Segoe UI Symbol"/>
          <w:sz w:val="22"/>
          <w:szCs w:val="22"/>
        </w:rPr>
        <w:t xml:space="preserve">  (The parent/guardian will </w:t>
      </w:r>
      <w:r w:rsidR="0092153C">
        <w:rPr>
          <w:rFonts w:ascii="Segoe UI Symbol" w:hAnsi="Segoe UI Symbol" w:cs="Segoe UI Symbol"/>
          <w:sz w:val="22"/>
          <w:szCs w:val="22"/>
        </w:rPr>
        <w:t>receive</w:t>
      </w:r>
      <w:r>
        <w:rPr>
          <w:rFonts w:ascii="Segoe UI Symbol" w:hAnsi="Segoe UI Symbol" w:cs="Segoe UI Symbol"/>
          <w:sz w:val="22"/>
          <w:szCs w:val="22"/>
        </w:rPr>
        <w:t xml:space="preserve"> the Dispute Resolution Process if there is not an agreement upon school selection. </w:t>
      </w:r>
    </w:p>
    <w:p w14:paraId="05ED66E7" w14:textId="77777777" w:rsidR="00B706BD" w:rsidRDefault="00B706BD" w:rsidP="00B706BD">
      <w:pPr>
        <w:rPr>
          <w:rFonts w:ascii="Segoe UI Symbol" w:hAnsi="Segoe UI Symbol" w:cs="Segoe UI Symbol"/>
          <w:sz w:val="22"/>
          <w:szCs w:val="22"/>
        </w:rPr>
      </w:pPr>
    </w:p>
    <w:p w14:paraId="06C91A15" w14:textId="77777777" w:rsidR="00B706BD" w:rsidRDefault="00B706BD" w:rsidP="00B706BD">
      <w:pPr>
        <w:rPr>
          <w:rFonts w:ascii="Segoe UI Symbol" w:hAnsi="Segoe UI Symbol" w:cs="Segoe UI Symbol"/>
          <w:sz w:val="22"/>
          <w:szCs w:val="22"/>
        </w:rPr>
      </w:pPr>
    </w:p>
    <w:p w14:paraId="3BF44855" w14:textId="7F915DD1" w:rsidR="00B706BD" w:rsidRDefault="00B706BD" w:rsidP="00B706BD">
      <w:pPr>
        <w:rPr>
          <w:rFonts w:ascii="Segoe UI Symbol" w:hAnsi="Segoe UI Symbol" w:cs="Segoe UI Symbol"/>
          <w:sz w:val="22"/>
          <w:szCs w:val="22"/>
        </w:rPr>
      </w:pPr>
      <w:r>
        <w:rPr>
          <w:rFonts w:ascii="Segoe UI Symbol" w:hAnsi="Segoe UI Symbol" w:cs="Segoe UI Symbol"/>
          <w:sz w:val="22"/>
          <w:szCs w:val="22"/>
        </w:rPr>
        <w:t xml:space="preserve">__________________________________________         </w:t>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t xml:space="preserve">_______________________________________                               </w:t>
      </w:r>
    </w:p>
    <w:p w14:paraId="08A121A9" w14:textId="366F80F8" w:rsidR="00B706BD" w:rsidRDefault="00B706BD" w:rsidP="00B706BD">
      <w:pPr>
        <w:rPr>
          <w:rFonts w:ascii="Segoe UI Symbol" w:hAnsi="Segoe UI Symbol" w:cs="Segoe UI Symbol"/>
          <w:sz w:val="22"/>
          <w:szCs w:val="22"/>
        </w:rPr>
      </w:pPr>
      <w:r w:rsidRPr="0092153C">
        <w:rPr>
          <w:rFonts w:ascii="Segoe UI Symbol" w:hAnsi="Segoe UI Symbol" w:cs="Segoe UI Symbol"/>
          <w:b/>
          <w:sz w:val="22"/>
          <w:szCs w:val="22"/>
        </w:rPr>
        <w:t>Parent/Guardian initials upon receipt</w:t>
      </w:r>
      <w:r w:rsidRPr="0092153C">
        <w:rPr>
          <w:rFonts w:ascii="Segoe UI Symbol" w:hAnsi="Segoe UI Symbol" w:cs="Segoe UI Symbol"/>
          <w:b/>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sidRPr="0092153C">
        <w:rPr>
          <w:rFonts w:ascii="Segoe UI Symbol" w:hAnsi="Segoe UI Symbol" w:cs="Segoe UI Symbol"/>
          <w:b/>
          <w:sz w:val="22"/>
          <w:szCs w:val="22"/>
        </w:rPr>
        <w:t>SLPS/SIT Staff initials</w:t>
      </w:r>
    </w:p>
    <w:p w14:paraId="6EB36848" w14:textId="77777777" w:rsidR="00B706BD" w:rsidRPr="005B5CA5" w:rsidRDefault="00B706BD" w:rsidP="00B706BD">
      <w:pPr>
        <w:rPr>
          <w:b/>
          <w:sz w:val="22"/>
          <w:szCs w:val="22"/>
        </w:rPr>
      </w:pPr>
    </w:p>
    <w:p w14:paraId="28F4AD5E" w14:textId="4DABB7E7" w:rsidR="005B5CA5" w:rsidRPr="0092153C" w:rsidRDefault="005B5CA5" w:rsidP="00061DD5">
      <w:pPr>
        <w:pBdr>
          <w:bottom w:val="single" w:sz="12" w:space="1" w:color="auto"/>
        </w:pBdr>
        <w:rPr>
          <w:b/>
        </w:rPr>
      </w:pPr>
    </w:p>
    <w:p w14:paraId="081D2863" w14:textId="179681AB" w:rsidR="005B5CA5" w:rsidRPr="005B5CA5" w:rsidRDefault="005B5CA5" w:rsidP="00061DD5">
      <w:pPr>
        <w:rPr>
          <w:b/>
          <w:sz w:val="22"/>
          <w:szCs w:val="22"/>
        </w:rPr>
      </w:pPr>
      <w:r w:rsidRPr="0092153C">
        <w:rPr>
          <w:b/>
        </w:rPr>
        <w:t>SLPS/SIT Staff assisting with this process</w:t>
      </w:r>
      <w:r w:rsidR="0092153C">
        <w:rPr>
          <w:b/>
        </w:rPr>
        <w:t xml:space="preserve">  </w:t>
      </w:r>
      <w:r w:rsidRPr="0092153C">
        <w:rPr>
          <w:b/>
        </w:rPr>
        <w:t xml:space="preserve">                                                                                     </w:t>
      </w:r>
      <w:r w:rsidR="0092153C">
        <w:rPr>
          <w:b/>
        </w:rPr>
        <w:t xml:space="preserve">  </w:t>
      </w:r>
      <w:r w:rsidRPr="005B5CA5">
        <w:rPr>
          <w:b/>
          <w:sz w:val="22"/>
          <w:szCs w:val="22"/>
        </w:rPr>
        <w:t>Date</w:t>
      </w:r>
    </w:p>
    <w:p w14:paraId="56209136" w14:textId="3A6FB862" w:rsidR="005B5CA5" w:rsidRDefault="005B5CA5" w:rsidP="00061DD5">
      <w:pPr>
        <w:rPr>
          <w:sz w:val="22"/>
          <w:szCs w:val="22"/>
        </w:rPr>
      </w:pPr>
    </w:p>
    <w:p w14:paraId="6B01536D" w14:textId="2CEA75E8" w:rsidR="005B5CA5" w:rsidRDefault="005B5CA5" w:rsidP="00061DD5">
      <w:pPr>
        <w:pBdr>
          <w:bottom w:val="single" w:sz="12" w:space="1" w:color="auto"/>
        </w:pBdr>
        <w:rPr>
          <w:sz w:val="22"/>
          <w:szCs w:val="22"/>
        </w:rPr>
      </w:pPr>
    </w:p>
    <w:p w14:paraId="20126AD8" w14:textId="48DFB7BB" w:rsidR="005B5CA5" w:rsidRPr="0092153C" w:rsidRDefault="005B5CA5" w:rsidP="00061DD5">
      <w:pPr>
        <w:rPr>
          <w:b/>
        </w:rPr>
      </w:pPr>
      <w:r w:rsidRPr="0092153C">
        <w:rPr>
          <w:b/>
        </w:rPr>
        <w:t>Parent/Guardian</w:t>
      </w:r>
      <w:r w:rsidR="0092153C">
        <w:rPr>
          <w:b/>
        </w:rPr>
        <w:t xml:space="preserve">             </w:t>
      </w:r>
      <w:r w:rsidRPr="0092153C">
        <w:rPr>
          <w:b/>
        </w:rPr>
        <w:t xml:space="preserve">                                                                                                                     Date</w:t>
      </w:r>
    </w:p>
    <w:sectPr w:rsidR="005B5CA5" w:rsidRPr="0092153C" w:rsidSect="00CE10CB">
      <w:footerReference w:type="default" r:id="rId9"/>
      <w:pgSz w:w="12240" w:h="15840"/>
      <w:pgMar w:top="36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2E97" w14:textId="77777777" w:rsidR="006B6B7F" w:rsidRDefault="006B6B7F">
      <w:r>
        <w:separator/>
      </w:r>
    </w:p>
  </w:endnote>
  <w:endnote w:type="continuationSeparator" w:id="0">
    <w:p w14:paraId="31E61184" w14:textId="77777777" w:rsidR="006B6B7F" w:rsidRDefault="006B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C558" w14:textId="77777777" w:rsidR="00CD6416" w:rsidRPr="00536CFA" w:rsidRDefault="00CD6416">
    <w:pPr>
      <w:pStyle w:val="Footer"/>
      <w:rPr>
        <w:rFonts w:ascii="Arial" w:hAnsi="Arial" w:cs="Arial"/>
        <w:color w:val="4F81BD"/>
        <w:sz w:val="18"/>
      </w:rPr>
    </w:pPr>
    <w:r w:rsidRPr="00536CFA">
      <w:rPr>
        <w:rFonts w:ascii="Arial" w:hAnsi="Arial" w:cs="Arial"/>
        <w:color w:val="4F81BD"/>
        <w:sz w:val="18"/>
      </w:rPr>
      <w:t>801 N. 11</w:t>
    </w:r>
    <w:r w:rsidRPr="00536CFA">
      <w:rPr>
        <w:rFonts w:ascii="Arial" w:hAnsi="Arial" w:cs="Arial"/>
        <w:color w:val="4F81BD"/>
        <w:sz w:val="18"/>
        <w:vertAlign w:val="superscript"/>
      </w:rPr>
      <w:t>th</w:t>
    </w:r>
    <w:r w:rsidRPr="00536CFA">
      <w:rPr>
        <w:rFonts w:ascii="Arial" w:hAnsi="Arial" w:cs="Arial"/>
        <w:color w:val="4F81BD"/>
        <w:sz w:val="18"/>
      </w:rPr>
      <w:t xml:space="preserve"> Street                     Saint Louis, Missouri 63101                  Phone:  (314) 345-4404                  Fax:  (314) 345-4411</w:t>
    </w:r>
  </w:p>
  <w:p w14:paraId="29368082" w14:textId="77777777" w:rsidR="00CD6416" w:rsidRDefault="00CD6416">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EE58" w14:textId="77777777" w:rsidR="006B6B7F" w:rsidRDefault="006B6B7F">
      <w:r>
        <w:separator/>
      </w:r>
    </w:p>
  </w:footnote>
  <w:footnote w:type="continuationSeparator" w:id="0">
    <w:p w14:paraId="6A0D7C75" w14:textId="77777777" w:rsidR="006B6B7F" w:rsidRDefault="006B6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
      </v:shape>
    </w:pict>
  </w:numPicBullet>
  <w:abstractNum w:abstractNumId="0" w15:restartNumberingAfterBreak="0">
    <w:nsid w:val="00DC19AC"/>
    <w:multiLevelType w:val="hybridMultilevel"/>
    <w:tmpl w:val="3F5AAD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A568E"/>
    <w:multiLevelType w:val="hybridMultilevel"/>
    <w:tmpl w:val="9A1ED82E"/>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0A8A10D3"/>
    <w:multiLevelType w:val="hybridMultilevel"/>
    <w:tmpl w:val="342869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8356DF"/>
    <w:multiLevelType w:val="hybridMultilevel"/>
    <w:tmpl w:val="3D20632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081548A"/>
    <w:multiLevelType w:val="hybridMultilevel"/>
    <w:tmpl w:val="F6166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12631"/>
    <w:multiLevelType w:val="hybridMultilevel"/>
    <w:tmpl w:val="CD5CEA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466BC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3F77A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046B8F"/>
    <w:multiLevelType w:val="hybridMultilevel"/>
    <w:tmpl w:val="3362A240"/>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 w15:restartNumberingAfterBreak="0">
    <w:nsid w:val="2E053E3A"/>
    <w:multiLevelType w:val="hybridMultilevel"/>
    <w:tmpl w:val="E1F4EA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1067CF9"/>
    <w:multiLevelType w:val="hybridMultilevel"/>
    <w:tmpl w:val="609247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3590D1C"/>
    <w:multiLevelType w:val="hybridMultilevel"/>
    <w:tmpl w:val="2166A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9A1810"/>
    <w:multiLevelType w:val="hybridMultilevel"/>
    <w:tmpl w:val="9DD2F0B8"/>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3A767532"/>
    <w:multiLevelType w:val="hybridMultilevel"/>
    <w:tmpl w:val="805E1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D21FB"/>
    <w:multiLevelType w:val="hybridMultilevel"/>
    <w:tmpl w:val="965E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22E44"/>
    <w:multiLevelType w:val="hybridMultilevel"/>
    <w:tmpl w:val="2D08DB7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BDF15F3"/>
    <w:multiLevelType w:val="hybridMultilevel"/>
    <w:tmpl w:val="5B4CFF4E"/>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3D6A520C"/>
    <w:multiLevelType w:val="hybridMultilevel"/>
    <w:tmpl w:val="C2A2665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3E6D158B"/>
    <w:multiLevelType w:val="hybridMultilevel"/>
    <w:tmpl w:val="42DA1B16"/>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A1B26EB"/>
    <w:multiLevelType w:val="hybridMultilevel"/>
    <w:tmpl w:val="839443F2"/>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CF3AD8"/>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25A0F76"/>
    <w:multiLevelType w:val="hybridMultilevel"/>
    <w:tmpl w:val="95FC69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5B6B4F"/>
    <w:multiLevelType w:val="hybridMultilevel"/>
    <w:tmpl w:val="1FA084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4BC43B5"/>
    <w:multiLevelType w:val="hybridMultilevel"/>
    <w:tmpl w:val="9820A3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34E07"/>
    <w:multiLevelType w:val="hybridMultilevel"/>
    <w:tmpl w:val="492EE84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56804EE"/>
    <w:multiLevelType w:val="hybridMultilevel"/>
    <w:tmpl w:val="B7E2C8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B428DA"/>
    <w:multiLevelType w:val="hybridMultilevel"/>
    <w:tmpl w:val="F66E7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82798A"/>
    <w:multiLevelType w:val="hybridMultilevel"/>
    <w:tmpl w:val="07EC5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02EA4"/>
    <w:multiLevelType w:val="hybridMultilevel"/>
    <w:tmpl w:val="FCFA9B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5F21550"/>
    <w:multiLevelType w:val="hybridMultilevel"/>
    <w:tmpl w:val="9A182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83065E"/>
    <w:multiLevelType w:val="hybridMultilevel"/>
    <w:tmpl w:val="D494E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02209"/>
    <w:multiLevelType w:val="hybridMultilevel"/>
    <w:tmpl w:val="DE8C3F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78744533">
    <w:abstractNumId w:val="5"/>
  </w:num>
  <w:num w:numId="2" w16cid:durableId="619992411">
    <w:abstractNumId w:val="29"/>
  </w:num>
  <w:num w:numId="3" w16cid:durableId="1219903686">
    <w:abstractNumId w:val="9"/>
  </w:num>
  <w:num w:numId="4" w16cid:durableId="1362974100">
    <w:abstractNumId w:val="30"/>
  </w:num>
  <w:num w:numId="5" w16cid:durableId="1525438564">
    <w:abstractNumId w:val="28"/>
  </w:num>
  <w:num w:numId="6" w16cid:durableId="171452521">
    <w:abstractNumId w:val="22"/>
  </w:num>
  <w:num w:numId="7" w16cid:durableId="1375543577">
    <w:abstractNumId w:val="4"/>
  </w:num>
  <w:num w:numId="8" w16cid:durableId="508448794">
    <w:abstractNumId w:val="31"/>
  </w:num>
  <w:num w:numId="9" w16cid:durableId="1847162296">
    <w:abstractNumId w:val="15"/>
  </w:num>
  <w:num w:numId="10" w16cid:durableId="1048722385">
    <w:abstractNumId w:val="24"/>
  </w:num>
  <w:num w:numId="11" w16cid:durableId="1242905576">
    <w:abstractNumId w:val="17"/>
  </w:num>
  <w:num w:numId="12" w16cid:durableId="919100128">
    <w:abstractNumId w:val="12"/>
  </w:num>
  <w:num w:numId="13" w16cid:durableId="2047482483">
    <w:abstractNumId w:val="11"/>
  </w:num>
  <w:num w:numId="14" w16cid:durableId="1616326631">
    <w:abstractNumId w:val="8"/>
  </w:num>
  <w:num w:numId="15" w16cid:durableId="337922795">
    <w:abstractNumId w:val="27"/>
  </w:num>
  <w:num w:numId="16" w16cid:durableId="1617952984">
    <w:abstractNumId w:val="16"/>
  </w:num>
  <w:num w:numId="17" w16cid:durableId="1216625323">
    <w:abstractNumId w:val="1"/>
  </w:num>
  <w:num w:numId="18" w16cid:durableId="2108115668">
    <w:abstractNumId w:val="26"/>
  </w:num>
  <w:num w:numId="19" w16cid:durableId="528490537">
    <w:abstractNumId w:val="23"/>
  </w:num>
  <w:num w:numId="20" w16cid:durableId="190191070">
    <w:abstractNumId w:val="0"/>
  </w:num>
  <w:num w:numId="21" w16cid:durableId="1794591947">
    <w:abstractNumId w:val="19"/>
  </w:num>
  <w:num w:numId="22" w16cid:durableId="1183327275">
    <w:abstractNumId w:val="3"/>
  </w:num>
  <w:num w:numId="23" w16cid:durableId="30809523">
    <w:abstractNumId w:val="18"/>
  </w:num>
  <w:num w:numId="24" w16cid:durableId="385762210">
    <w:abstractNumId w:val="13"/>
  </w:num>
  <w:num w:numId="25" w16cid:durableId="1659074967">
    <w:abstractNumId w:val="10"/>
  </w:num>
  <w:num w:numId="26" w16cid:durableId="385571631">
    <w:abstractNumId w:val="2"/>
  </w:num>
  <w:num w:numId="27" w16cid:durableId="863204322">
    <w:abstractNumId w:val="21"/>
  </w:num>
  <w:num w:numId="28" w16cid:durableId="1637099835">
    <w:abstractNumId w:val="25"/>
  </w:num>
  <w:num w:numId="29" w16cid:durableId="950473944">
    <w:abstractNumId w:val="6"/>
  </w:num>
  <w:num w:numId="30" w16cid:durableId="1739086985">
    <w:abstractNumId w:val="7"/>
  </w:num>
  <w:num w:numId="31" w16cid:durableId="2093311280">
    <w:abstractNumId w:val="20"/>
  </w:num>
  <w:num w:numId="32" w16cid:durableId="1654605029">
    <w:abstractNumId w:val="14"/>
  </w:num>
  <w:num w:numId="33" w16cid:durableId="15217786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B9B"/>
    <w:rsid w:val="000052E5"/>
    <w:rsid w:val="00011AF3"/>
    <w:rsid w:val="00020D01"/>
    <w:rsid w:val="0004339A"/>
    <w:rsid w:val="00061396"/>
    <w:rsid w:val="00061DD5"/>
    <w:rsid w:val="00072F21"/>
    <w:rsid w:val="00081945"/>
    <w:rsid w:val="00081ED9"/>
    <w:rsid w:val="0008655C"/>
    <w:rsid w:val="0008673C"/>
    <w:rsid w:val="000B1BE9"/>
    <w:rsid w:val="000B7EC0"/>
    <w:rsid w:val="000C2F51"/>
    <w:rsid w:val="000D10F8"/>
    <w:rsid w:val="000D2464"/>
    <w:rsid w:val="000D5684"/>
    <w:rsid w:val="000D7104"/>
    <w:rsid w:val="000F0CAC"/>
    <w:rsid w:val="000F56E3"/>
    <w:rsid w:val="001035A1"/>
    <w:rsid w:val="001166CF"/>
    <w:rsid w:val="00117701"/>
    <w:rsid w:val="00120201"/>
    <w:rsid w:val="001242F3"/>
    <w:rsid w:val="00130142"/>
    <w:rsid w:val="00133B18"/>
    <w:rsid w:val="00160D48"/>
    <w:rsid w:val="00163EF0"/>
    <w:rsid w:val="00165CB1"/>
    <w:rsid w:val="00180E80"/>
    <w:rsid w:val="001814E1"/>
    <w:rsid w:val="00181D8A"/>
    <w:rsid w:val="00182B29"/>
    <w:rsid w:val="001847CC"/>
    <w:rsid w:val="001931FB"/>
    <w:rsid w:val="00196F81"/>
    <w:rsid w:val="001C0641"/>
    <w:rsid w:val="001C68DC"/>
    <w:rsid w:val="001F10E1"/>
    <w:rsid w:val="001F20A1"/>
    <w:rsid w:val="00213182"/>
    <w:rsid w:val="002134E5"/>
    <w:rsid w:val="002342F0"/>
    <w:rsid w:val="00235827"/>
    <w:rsid w:val="00242103"/>
    <w:rsid w:val="00243DEA"/>
    <w:rsid w:val="002441C9"/>
    <w:rsid w:val="00251502"/>
    <w:rsid w:val="00264530"/>
    <w:rsid w:val="00272468"/>
    <w:rsid w:val="0027544B"/>
    <w:rsid w:val="00275E8D"/>
    <w:rsid w:val="00276F2E"/>
    <w:rsid w:val="0028152C"/>
    <w:rsid w:val="002815D2"/>
    <w:rsid w:val="00294F33"/>
    <w:rsid w:val="00295ECB"/>
    <w:rsid w:val="002A16F9"/>
    <w:rsid w:val="002A35C2"/>
    <w:rsid w:val="002A6820"/>
    <w:rsid w:val="002A6C93"/>
    <w:rsid w:val="002B1491"/>
    <w:rsid w:val="002C0E15"/>
    <w:rsid w:val="002C3AEB"/>
    <w:rsid w:val="002D15A6"/>
    <w:rsid w:val="002D2B34"/>
    <w:rsid w:val="002E24EA"/>
    <w:rsid w:val="002E2B56"/>
    <w:rsid w:val="002E6E15"/>
    <w:rsid w:val="002F179C"/>
    <w:rsid w:val="002F2E73"/>
    <w:rsid w:val="002F42F8"/>
    <w:rsid w:val="002F4B8F"/>
    <w:rsid w:val="003001B0"/>
    <w:rsid w:val="003019EC"/>
    <w:rsid w:val="00311DED"/>
    <w:rsid w:val="00314522"/>
    <w:rsid w:val="00331090"/>
    <w:rsid w:val="0033726C"/>
    <w:rsid w:val="00364000"/>
    <w:rsid w:val="003867DB"/>
    <w:rsid w:val="00395170"/>
    <w:rsid w:val="0039616A"/>
    <w:rsid w:val="00396A17"/>
    <w:rsid w:val="003A0677"/>
    <w:rsid w:val="003B7787"/>
    <w:rsid w:val="003C09D7"/>
    <w:rsid w:val="003C1D1A"/>
    <w:rsid w:val="003E6602"/>
    <w:rsid w:val="00415A23"/>
    <w:rsid w:val="00417B52"/>
    <w:rsid w:val="00424CC3"/>
    <w:rsid w:val="00431367"/>
    <w:rsid w:val="00432BB0"/>
    <w:rsid w:val="00444AD8"/>
    <w:rsid w:val="004537ED"/>
    <w:rsid w:val="00453F1C"/>
    <w:rsid w:val="00460545"/>
    <w:rsid w:val="00463D4A"/>
    <w:rsid w:val="00476898"/>
    <w:rsid w:val="00481AA9"/>
    <w:rsid w:val="0049125B"/>
    <w:rsid w:val="00495B8E"/>
    <w:rsid w:val="004A487F"/>
    <w:rsid w:val="004A4A5A"/>
    <w:rsid w:val="004A785D"/>
    <w:rsid w:val="004C1BBA"/>
    <w:rsid w:val="004C38E1"/>
    <w:rsid w:val="004F031E"/>
    <w:rsid w:val="004F6304"/>
    <w:rsid w:val="00501197"/>
    <w:rsid w:val="00531C02"/>
    <w:rsid w:val="00534F11"/>
    <w:rsid w:val="00536CFA"/>
    <w:rsid w:val="00540F62"/>
    <w:rsid w:val="00543B9B"/>
    <w:rsid w:val="00546351"/>
    <w:rsid w:val="00547CF4"/>
    <w:rsid w:val="00551E97"/>
    <w:rsid w:val="00560611"/>
    <w:rsid w:val="005670EE"/>
    <w:rsid w:val="00571B6D"/>
    <w:rsid w:val="00574EBA"/>
    <w:rsid w:val="005821B7"/>
    <w:rsid w:val="005827A4"/>
    <w:rsid w:val="00584D1C"/>
    <w:rsid w:val="005A231D"/>
    <w:rsid w:val="005A3944"/>
    <w:rsid w:val="005A5A69"/>
    <w:rsid w:val="005A747A"/>
    <w:rsid w:val="005B2BF2"/>
    <w:rsid w:val="005B5CA5"/>
    <w:rsid w:val="005C007A"/>
    <w:rsid w:val="005C0508"/>
    <w:rsid w:val="005C1580"/>
    <w:rsid w:val="005C34D0"/>
    <w:rsid w:val="005C3A77"/>
    <w:rsid w:val="005C53C3"/>
    <w:rsid w:val="005C7E01"/>
    <w:rsid w:val="005D33C9"/>
    <w:rsid w:val="005D6698"/>
    <w:rsid w:val="005D7D7C"/>
    <w:rsid w:val="005E1D26"/>
    <w:rsid w:val="005E5E32"/>
    <w:rsid w:val="00600E41"/>
    <w:rsid w:val="00604189"/>
    <w:rsid w:val="00605BD4"/>
    <w:rsid w:val="00624EBD"/>
    <w:rsid w:val="00625190"/>
    <w:rsid w:val="0062774B"/>
    <w:rsid w:val="00631CD3"/>
    <w:rsid w:val="00633B42"/>
    <w:rsid w:val="00634AF0"/>
    <w:rsid w:val="00634D0F"/>
    <w:rsid w:val="00646296"/>
    <w:rsid w:val="0064758C"/>
    <w:rsid w:val="00652B12"/>
    <w:rsid w:val="00655D57"/>
    <w:rsid w:val="00664868"/>
    <w:rsid w:val="00665470"/>
    <w:rsid w:val="00673920"/>
    <w:rsid w:val="0067451B"/>
    <w:rsid w:val="00686C1E"/>
    <w:rsid w:val="006B6B7F"/>
    <w:rsid w:val="006B77EF"/>
    <w:rsid w:val="006D014D"/>
    <w:rsid w:val="006D1177"/>
    <w:rsid w:val="006D3972"/>
    <w:rsid w:val="006E0E10"/>
    <w:rsid w:val="006E222A"/>
    <w:rsid w:val="006F04D6"/>
    <w:rsid w:val="006F0D75"/>
    <w:rsid w:val="006F2C9B"/>
    <w:rsid w:val="007159CF"/>
    <w:rsid w:val="00721137"/>
    <w:rsid w:val="00721893"/>
    <w:rsid w:val="00722125"/>
    <w:rsid w:val="00725B78"/>
    <w:rsid w:val="00740491"/>
    <w:rsid w:val="00740864"/>
    <w:rsid w:val="0075085D"/>
    <w:rsid w:val="00752486"/>
    <w:rsid w:val="00762A39"/>
    <w:rsid w:val="007706E9"/>
    <w:rsid w:val="00771E68"/>
    <w:rsid w:val="00773CCB"/>
    <w:rsid w:val="007802DF"/>
    <w:rsid w:val="00786F10"/>
    <w:rsid w:val="007B02CE"/>
    <w:rsid w:val="007B7EF4"/>
    <w:rsid w:val="007C4DA3"/>
    <w:rsid w:val="007C555F"/>
    <w:rsid w:val="007D4E90"/>
    <w:rsid w:val="007F42AA"/>
    <w:rsid w:val="00803EAC"/>
    <w:rsid w:val="00810EC8"/>
    <w:rsid w:val="00812F21"/>
    <w:rsid w:val="0081685C"/>
    <w:rsid w:val="008359B7"/>
    <w:rsid w:val="008402E2"/>
    <w:rsid w:val="00841893"/>
    <w:rsid w:val="00844070"/>
    <w:rsid w:val="00853834"/>
    <w:rsid w:val="008634FF"/>
    <w:rsid w:val="00870BA6"/>
    <w:rsid w:val="008731B4"/>
    <w:rsid w:val="0087532F"/>
    <w:rsid w:val="00890554"/>
    <w:rsid w:val="0089306E"/>
    <w:rsid w:val="0089384F"/>
    <w:rsid w:val="0089632B"/>
    <w:rsid w:val="00896A44"/>
    <w:rsid w:val="008972CA"/>
    <w:rsid w:val="00897CBE"/>
    <w:rsid w:val="008A6E85"/>
    <w:rsid w:val="008C0472"/>
    <w:rsid w:val="008E7CD7"/>
    <w:rsid w:val="0092153C"/>
    <w:rsid w:val="0092339C"/>
    <w:rsid w:val="00924240"/>
    <w:rsid w:val="00933A4D"/>
    <w:rsid w:val="0094153A"/>
    <w:rsid w:val="009432A3"/>
    <w:rsid w:val="00943FDB"/>
    <w:rsid w:val="009449D1"/>
    <w:rsid w:val="0094670E"/>
    <w:rsid w:val="009638F3"/>
    <w:rsid w:val="009767D9"/>
    <w:rsid w:val="00977272"/>
    <w:rsid w:val="0099727F"/>
    <w:rsid w:val="009A3AA2"/>
    <w:rsid w:val="009A4420"/>
    <w:rsid w:val="009B6A38"/>
    <w:rsid w:val="009D181B"/>
    <w:rsid w:val="009E5AE2"/>
    <w:rsid w:val="009F265E"/>
    <w:rsid w:val="00A02551"/>
    <w:rsid w:val="00A13AF7"/>
    <w:rsid w:val="00A1774A"/>
    <w:rsid w:val="00A20053"/>
    <w:rsid w:val="00A4310B"/>
    <w:rsid w:val="00A57B0C"/>
    <w:rsid w:val="00A602BC"/>
    <w:rsid w:val="00A60988"/>
    <w:rsid w:val="00A617B8"/>
    <w:rsid w:val="00A6605F"/>
    <w:rsid w:val="00A72D6E"/>
    <w:rsid w:val="00A74BDC"/>
    <w:rsid w:val="00A85C84"/>
    <w:rsid w:val="00A92C7F"/>
    <w:rsid w:val="00A9325B"/>
    <w:rsid w:val="00A96A06"/>
    <w:rsid w:val="00AA13DD"/>
    <w:rsid w:val="00AA3657"/>
    <w:rsid w:val="00AB4475"/>
    <w:rsid w:val="00AC08F6"/>
    <w:rsid w:val="00AC0961"/>
    <w:rsid w:val="00AD4069"/>
    <w:rsid w:val="00AD57E6"/>
    <w:rsid w:val="00AE038E"/>
    <w:rsid w:val="00AE3CF6"/>
    <w:rsid w:val="00AE60AD"/>
    <w:rsid w:val="00B05C83"/>
    <w:rsid w:val="00B14033"/>
    <w:rsid w:val="00B254A0"/>
    <w:rsid w:val="00B41271"/>
    <w:rsid w:val="00B431A1"/>
    <w:rsid w:val="00B438D3"/>
    <w:rsid w:val="00B43A2A"/>
    <w:rsid w:val="00B47AD2"/>
    <w:rsid w:val="00B5616A"/>
    <w:rsid w:val="00B60F05"/>
    <w:rsid w:val="00B706BD"/>
    <w:rsid w:val="00B72029"/>
    <w:rsid w:val="00B92E63"/>
    <w:rsid w:val="00BA221E"/>
    <w:rsid w:val="00BA48B0"/>
    <w:rsid w:val="00BB1298"/>
    <w:rsid w:val="00BC107B"/>
    <w:rsid w:val="00BD4006"/>
    <w:rsid w:val="00BE03AA"/>
    <w:rsid w:val="00BE4298"/>
    <w:rsid w:val="00BE6925"/>
    <w:rsid w:val="00BE6BAA"/>
    <w:rsid w:val="00C03C9B"/>
    <w:rsid w:val="00C12EBF"/>
    <w:rsid w:val="00C31AA9"/>
    <w:rsid w:val="00C3361C"/>
    <w:rsid w:val="00C360E2"/>
    <w:rsid w:val="00C36C03"/>
    <w:rsid w:val="00C41CF9"/>
    <w:rsid w:val="00C524E3"/>
    <w:rsid w:val="00C61FD1"/>
    <w:rsid w:val="00C64C99"/>
    <w:rsid w:val="00C70149"/>
    <w:rsid w:val="00C756C1"/>
    <w:rsid w:val="00C7689B"/>
    <w:rsid w:val="00C84A1A"/>
    <w:rsid w:val="00C91C2C"/>
    <w:rsid w:val="00CA4096"/>
    <w:rsid w:val="00CA4735"/>
    <w:rsid w:val="00CA48D5"/>
    <w:rsid w:val="00CB7832"/>
    <w:rsid w:val="00CB79C3"/>
    <w:rsid w:val="00CB7F8E"/>
    <w:rsid w:val="00CC4BB0"/>
    <w:rsid w:val="00CC52C3"/>
    <w:rsid w:val="00CD4E8B"/>
    <w:rsid w:val="00CD6416"/>
    <w:rsid w:val="00CD7511"/>
    <w:rsid w:val="00CE056D"/>
    <w:rsid w:val="00CE10CB"/>
    <w:rsid w:val="00CE14E2"/>
    <w:rsid w:val="00CE2BCD"/>
    <w:rsid w:val="00CF5361"/>
    <w:rsid w:val="00D00565"/>
    <w:rsid w:val="00D01CFF"/>
    <w:rsid w:val="00D32FF1"/>
    <w:rsid w:val="00D3684D"/>
    <w:rsid w:val="00D36A9B"/>
    <w:rsid w:val="00D41DC8"/>
    <w:rsid w:val="00D45112"/>
    <w:rsid w:val="00D45AD0"/>
    <w:rsid w:val="00D45B3F"/>
    <w:rsid w:val="00D45CF8"/>
    <w:rsid w:val="00D470AF"/>
    <w:rsid w:val="00D50D8D"/>
    <w:rsid w:val="00D60C91"/>
    <w:rsid w:val="00D61642"/>
    <w:rsid w:val="00D64DF0"/>
    <w:rsid w:val="00D72BDD"/>
    <w:rsid w:val="00D757EE"/>
    <w:rsid w:val="00D84BE8"/>
    <w:rsid w:val="00D879E0"/>
    <w:rsid w:val="00D97FE1"/>
    <w:rsid w:val="00DA0EE3"/>
    <w:rsid w:val="00DA2D1D"/>
    <w:rsid w:val="00DA4A82"/>
    <w:rsid w:val="00DB150B"/>
    <w:rsid w:val="00DB4AB6"/>
    <w:rsid w:val="00DB6018"/>
    <w:rsid w:val="00DC40F1"/>
    <w:rsid w:val="00DD1D37"/>
    <w:rsid w:val="00DF2E35"/>
    <w:rsid w:val="00E01386"/>
    <w:rsid w:val="00E1137B"/>
    <w:rsid w:val="00E225A0"/>
    <w:rsid w:val="00E22F1B"/>
    <w:rsid w:val="00E23FDD"/>
    <w:rsid w:val="00E31762"/>
    <w:rsid w:val="00E32AD8"/>
    <w:rsid w:val="00E34205"/>
    <w:rsid w:val="00E41960"/>
    <w:rsid w:val="00E4498F"/>
    <w:rsid w:val="00E5189D"/>
    <w:rsid w:val="00E51900"/>
    <w:rsid w:val="00E66516"/>
    <w:rsid w:val="00E72DCE"/>
    <w:rsid w:val="00E73AF1"/>
    <w:rsid w:val="00E80948"/>
    <w:rsid w:val="00E81740"/>
    <w:rsid w:val="00E835D4"/>
    <w:rsid w:val="00E83E87"/>
    <w:rsid w:val="00E8681D"/>
    <w:rsid w:val="00E93343"/>
    <w:rsid w:val="00E94856"/>
    <w:rsid w:val="00EA5973"/>
    <w:rsid w:val="00EB5867"/>
    <w:rsid w:val="00EB7506"/>
    <w:rsid w:val="00EB764D"/>
    <w:rsid w:val="00EC1A82"/>
    <w:rsid w:val="00EC3683"/>
    <w:rsid w:val="00EC669A"/>
    <w:rsid w:val="00ED04F1"/>
    <w:rsid w:val="00ED0C3E"/>
    <w:rsid w:val="00EE6908"/>
    <w:rsid w:val="00EE698C"/>
    <w:rsid w:val="00EF671F"/>
    <w:rsid w:val="00F0281D"/>
    <w:rsid w:val="00F032D8"/>
    <w:rsid w:val="00F055BB"/>
    <w:rsid w:val="00F06D83"/>
    <w:rsid w:val="00F12262"/>
    <w:rsid w:val="00F12440"/>
    <w:rsid w:val="00F31385"/>
    <w:rsid w:val="00F33D56"/>
    <w:rsid w:val="00F41896"/>
    <w:rsid w:val="00F4334D"/>
    <w:rsid w:val="00F502BD"/>
    <w:rsid w:val="00F6273F"/>
    <w:rsid w:val="00F632C7"/>
    <w:rsid w:val="00F72277"/>
    <w:rsid w:val="00F749C9"/>
    <w:rsid w:val="00F863AD"/>
    <w:rsid w:val="00F93E8B"/>
    <w:rsid w:val="00FA3EDF"/>
    <w:rsid w:val="00FA4FA6"/>
    <w:rsid w:val="00FA6D36"/>
    <w:rsid w:val="00FA6F22"/>
    <w:rsid w:val="00FA7DEB"/>
    <w:rsid w:val="00FD441A"/>
    <w:rsid w:val="00FE0E2F"/>
    <w:rsid w:val="00FE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0AB02D"/>
  <w15:docId w15:val="{414723B3-0C3D-4A7A-96BE-99315A26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74B"/>
    <w:rPr>
      <w:sz w:val="24"/>
      <w:szCs w:val="24"/>
    </w:rPr>
  </w:style>
  <w:style w:type="paragraph" w:styleId="Heading1">
    <w:name w:val="heading 1"/>
    <w:basedOn w:val="Normal"/>
    <w:next w:val="Normal"/>
    <w:link w:val="Heading1Char"/>
    <w:qFormat/>
    <w:rsid w:val="0062774B"/>
    <w:pPr>
      <w:keepNext/>
      <w:numPr>
        <w:numId w:val="31"/>
      </w:numPr>
      <w:jc w:val="both"/>
      <w:outlineLvl w:val="0"/>
    </w:pPr>
    <w:rPr>
      <w:b/>
      <w:bCs/>
      <w:sz w:val="18"/>
      <w:szCs w:val="20"/>
    </w:rPr>
  </w:style>
  <w:style w:type="paragraph" w:styleId="Heading2">
    <w:name w:val="heading 2"/>
    <w:basedOn w:val="Normal"/>
    <w:next w:val="Normal"/>
    <w:link w:val="Heading2Char"/>
    <w:qFormat/>
    <w:rsid w:val="0062774B"/>
    <w:pPr>
      <w:keepNext/>
      <w:numPr>
        <w:ilvl w:val="1"/>
        <w:numId w:val="31"/>
      </w:numPr>
      <w:jc w:val="both"/>
      <w:outlineLvl w:val="1"/>
    </w:pPr>
    <w:rPr>
      <w:i/>
      <w:iCs/>
      <w:sz w:val="16"/>
      <w:szCs w:val="20"/>
    </w:rPr>
  </w:style>
  <w:style w:type="paragraph" w:styleId="Heading3">
    <w:name w:val="heading 3"/>
    <w:basedOn w:val="Normal"/>
    <w:next w:val="Normal"/>
    <w:qFormat/>
    <w:rsid w:val="0062774B"/>
    <w:pPr>
      <w:keepNext/>
      <w:numPr>
        <w:ilvl w:val="2"/>
        <w:numId w:val="31"/>
      </w:numPr>
      <w:outlineLvl w:val="2"/>
    </w:pPr>
    <w:rPr>
      <w:sz w:val="32"/>
    </w:rPr>
  </w:style>
  <w:style w:type="paragraph" w:styleId="Heading4">
    <w:name w:val="heading 4"/>
    <w:basedOn w:val="Normal"/>
    <w:next w:val="Normal"/>
    <w:qFormat/>
    <w:rsid w:val="0062774B"/>
    <w:pPr>
      <w:keepNext/>
      <w:numPr>
        <w:ilvl w:val="3"/>
        <w:numId w:val="31"/>
      </w:numPr>
      <w:jc w:val="both"/>
      <w:outlineLvl w:val="3"/>
    </w:pPr>
    <w:rPr>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774B"/>
    <w:pPr>
      <w:tabs>
        <w:tab w:val="center" w:pos="4320"/>
        <w:tab w:val="right" w:pos="8640"/>
      </w:tabs>
    </w:pPr>
  </w:style>
  <w:style w:type="paragraph" w:styleId="Footer">
    <w:name w:val="footer"/>
    <w:basedOn w:val="Normal"/>
    <w:rsid w:val="0062774B"/>
    <w:pPr>
      <w:tabs>
        <w:tab w:val="center" w:pos="4320"/>
        <w:tab w:val="right" w:pos="8640"/>
      </w:tabs>
    </w:pPr>
  </w:style>
  <w:style w:type="paragraph" w:styleId="BodyText">
    <w:name w:val="Body Text"/>
    <w:basedOn w:val="Normal"/>
    <w:rsid w:val="0062774B"/>
    <w:pPr>
      <w:jc w:val="center"/>
    </w:pPr>
    <w:rPr>
      <w:b/>
      <w:bCs/>
      <w:sz w:val="50"/>
    </w:rPr>
  </w:style>
  <w:style w:type="character" w:styleId="Hyperlink">
    <w:name w:val="Hyperlink"/>
    <w:basedOn w:val="DefaultParagraphFont"/>
    <w:rsid w:val="0062774B"/>
    <w:rPr>
      <w:color w:val="0000FF"/>
      <w:u w:val="single"/>
    </w:rPr>
  </w:style>
  <w:style w:type="paragraph" w:styleId="BalloonText">
    <w:name w:val="Balloon Text"/>
    <w:basedOn w:val="Normal"/>
    <w:semiHidden/>
    <w:rsid w:val="0062774B"/>
    <w:rPr>
      <w:rFonts w:ascii="Tahoma" w:hAnsi="Tahoma" w:cs="Tahoma"/>
      <w:sz w:val="16"/>
      <w:szCs w:val="16"/>
    </w:rPr>
  </w:style>
  <w:style w:type="table" w:styleId="TableGrid">
    <w:name w:val="Table Grid"/>
    <w:basedOn w:val="TableNormal"/>
    <w:rsid w:val="006F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7532F"/>
    <w:rPr>
      <w:color w:val="800080"/>
      <w:u w:val="single"/>
    </w:rPr>
  </w:style>
  <w:style w:type="character" w:customStyle="1" w:styleId="Heading1Char">
    <w:name w:val="Heading 1 Char"/>
    <w:basedOn w:val="DefaultParagraphFont"/>
    <w:link w:val="Heading1"/>
    <w:rsid w:val="00061DD5"/>
    <w:rPr>
      <w:b/>
      <w:bCs/>
      <w:sz w:val="18"/>
    </w:rPr>
  </w:style>
  <w:style w:type="character" w:customStyle="1" w:styleId="Heading2Char">
    <w:name w:val="Heading 2 Char"/>
    <w:basedOn w:val="DefaultParagraphFont"/>
    <w:link w:val="Heading2"/>
    <w:rsid w:val="00061DD5"/>
    <w:rPr>
      <w:i/>
      <w:iCs/>
      <w:sz w:val="16"/>
    </w:rPr>
  </w:style>
  <w:style w:type="character" w:customStyle="1" w:styleId="HeaderChar">
    <w:name w:val="Header Char"/>
    <w:basedOn w:val="DefaultParagraphFont"/>
    <w:link w:val="Header"/>
    <w:rsid w:val="00061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1523">
      <w:bodyDiv w:val="1"/>
      <w:marLeft w:val="0"/>
      <w:marRight w:val="0"/>
      <w:marTop w:val="0"/>
      <w:marBottom w:val="0"/>
      <w:divBdr>
        <w:top w:val="none" w:sz="0" w:space="0" w:color="auto"/>
        <w:left w:val="none" w:sz="0" w:space="0" w:color="auto"/>
        <w:bottom w:val="none" w:sz="0" w:space="0" w:color="auto"/>
        <w:right w:val="none" w:sz="0" w:space="0" w:color="auto"/>
      </w:divBdr>
    </w:div>
    <w:div w:id="1128740692">
      <w:bodyDiv w:val="1"/>
      <w:marLeft w:val="0"/>
      <w:marRight w:val="0"/>
      <w:marTop w:val="0"/>
      <w:marBottom w:val="0"/>
      <w:divBdr>
        <w:top w:val="none" w:sz="0" w:space="0" w:color="auto"/>
        <w:left w:val="none" w:sz="0" w:space="0" w:color="auto"/>
        <w:bottom w:val="none" w:sz="0" w:space="0" w:color="auto"/>
        <w:right w:val="none" w:sz="0" w:space="0" w:color="auto"/>
      </w:divBdr>
    </w:div>
    <w:div w:id="1138182523">
      <w:bodyDiv w:val="1"/>
      <w:marLeft w:val="0"/>
      <w:marRight w:val="0"/>
      <w:marTop w:val="0"/>
      <w:marBottom w:val="0"/>
      <w:divBdr>
        <w:top w:val="none" w:sz="0" w:space="0" w:color="auto"/>
        <w:left w:val="none" w:sz="0" w:space="0" w:color="auto"/>
        <w:bottom w:val="none" w:sz="0" w:space="0" w:color="auto"/>
        <w:right w:val="none" w:sz="0" w:space="0" w:color="auto"/>
      </w:divBdr>
    </w:div>
    <w:div w:id="1449465865">
      <w:bodyDiv w:val="1"/>
      <w:marLeft w:val="0"/>
      <w:marRight w:val="0"/>
      <w:marTop w:val="0"/>
      <w:marBottom w:val="0"/>
      <w:divBdr>
        <w:top w:val="none" w:sz="0" w:space="0" w:color="auto"/>
        <w:left w:val="none" w:sz="0" w:space="0" w:color="auto"/>
        <w:bottom w:val="none" w:sz="0" w:space="0" w:color="auto"/>
        <w:right w:val="none" w:sz="0" w:space="0" w:color="auto"/>
      </w:divBdr>
    </w:div>
    <w:div w:id="1637417958">
      <w:bodyDiv w:val="1"/>
      <w:marLeft w:val="0"/>
      <w:marRight w:val="0"/>
      <w:marTop w:val="0"/>
      <w:marBottom w:val="0"/>
      <w:divBdr>
        <w:top w:val="none" w:sz="0" w:space="0" w:color="auto"/>
        <w:left w:val="none" w:sz="0" w:space="0" w:color="auto"/>
        <w:bottom w:val="none" w:sz="0" w:space="0" w:color="auto"/>
        <w:right w:val="none" w:sz="0" w:space="0" w:color="auto"/>
      </w:divBdr>
      <w:divsChild>
        <w:div w:id="1507790461">
          <w:marLeft w:val="0"/>
          <w:marRight w:val="0"/>
          <w:marTop w:val="0"/>
          <w:marBottom w:val="0"/>
          <w:divBdr>
            <w:top w:val="none" w:sz="0" w:space="0" w:color="auto"/>
            <w:left w:val="none" w:sz="0" w:space="0" w:color="auto"/>
            <w:bottom w:val="none" w:sz="0" w:space="0" w:color="auto"/>
            <w:right w:val="none" w:sz="0" w:space="0" w:color="auto"/>
          </w:divBdr>
          <w:divsChild>
            <w:div w:id="436217984">
              <w:marLeft w:val="0"/>
              <w:marRight w:val="0"/>
              <w:marTop w:val="0"/>
              <w:marBottom w:val="0"/>
              <w:divBdr>
                <w:top w:val="none" w:sz="0" w:space="0" w:color="auto"/>
                <w:left w:val="none" w:sz="0" w:space="0" w:color="auto"/>
                <w:bottom w:val="none" w:sz="0" w:space="0" w:color="auto"/>
                <w:right w:val="none" w:sz="0" w:space="0" w:color="auto"/>
              </w:divBdr>
            </w:div>
            <w:div w:id="485821657">
              <w:marLeft w:val="0"/>
              <w:marRight w:val="0"/>
              <w:marTop w:val="0"/>
              <w:marBottom w:val="0"/>
              <w:divBdr>
                <w:top w:val="none" w:sz="0" w:space="0" w:color="auto"/>
                <w:left w:val="none" w:sz="0" w:space="0" w:color="auto"/>
                <w:bottom w:val="none" w:sz="0" w:space="0" w:color="auto"/>
                <w:right w:val="none" w:sz="0" w:space="0" w:color="auto"/>
              </w:divBdr>
            </w:div>
            <w:div w:id="689991567">
              <w:marLeft w:val="0"/>
              <w:marRight w:val="0"/>
              <w:marTop w:val="0"/>
              <w:marBottom w:val="0"/>
              <w:divBdr>
                <w:top w:val="none" w:sz="0" w:space="0" w:color="auto"/>
                <w:left w:val="none" w:sz="0" w:space="0" w:color="auto"/>
                <w:bottom w:val="none" w:sz="0" w:space="0" w:color="auto"/>
                <w:right w:val="none" w:sz="0" w:space="0" w:color="auto"/>
              </w:divBdr>
            </w:div>
            <w:div w:id="1196700212">
              <w:marLeft w:val="0"/>
              <w:marRight w:val="0"/>
              <w:marTop w:val="0"/>
              <w:marBottom w:val="0"/>
              <w:divBdr>
                <w:top w:val="none" w:sz="0" w:space="0" w:color="auto"/>
                <w:left w:val="none" w:sz="0" w:space="0" w:color="auto"/>
                <w:bottom w:val="none" w:sz="0" w:space="0" w:color="auto"/>
                <w:right w:val="none" w:sz="0" w:space="0" w:color="auto"/>
              </w:divBdr>
            </w:div>
            <w:div w:id="1307122134">
              <w:marLeft w:val="0"/>
              <w:marRight w:val="0"/>
              <w:marTop w:val="0"/>
              <w:marBottom w:val="0"/>
              <w:divBdr>
                <w:top w:val="none" w:sz="0" w:space="0" w:color="auto"/>
                <w:left w:val="none" w:sz="0" w:space="0" w:color="auto"/>
                <w:bottom w:val="none" w:sz="0" w:space="0" w:color="auto"/>
                <w:right w:val="none" w:sz="0" w:space="0" w:color="auto"/>
              </w:divBdr>
            </w:div>
            <w:div w:id="1755543437">
              <w:marLeft w:val="0"/>
              <w:marRight w:val="0"/>
              <w:marTop w:val="0"/>
              <w:marBottom w:val="0"/>
              <w:divBdr>
                <w:top w:val="none" w:sz="0" w:space="0" w:color="auto"/>
                <w:left w:val="none" w:sz="0" w:space="0" w:color="auto"/>
                <w:bottom w:val="none" w:sz="0" w:space="0" w:color="auto"/>
                <w:right w:val="none" w:sz="0" w:space="0" w:color="auto"/>
              </w:divBdr>
            </w:div>
            <w:div w:id="17925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2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6AB8-5D7D-48B7-8873-7FA1ECC5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SLPS</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Thomas-Murray, Deidra C.</cp:lastModifiedBy>
  <cp:revision>2</cp:revision>
  <cp:lastPrinted>2023-07-18T17:31:00Z</cp:lastPrinted>
  <dcterms:created xsi:type="dcterms:W3CDTF">2023-10-04T14:19:00Z</dcterms:created>
  <dcterms:modified xsi:type="dcterms:W3CDTF">2023-10-04T14:19:00Z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2023-07-18T17:31:54Z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7d4598dd-6219-44c7-af50-1d52093eb273</vt:lpwstr>
  </property>
  <property fmtid="{D5CDD505-2E9C-101B-9397-08002B2CF9AE}" pid="8" name="MSIP_Label_f442f8b2-88d4-454a-ae0a-d915e44763d2_ContentBits">
    <vt:lpwstr>0</vt:lpwstr>
  </property>
</Properties>
</file>